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6DF0" w14:textId="77777777" w:rsidR="001C7D80" w:rsidRPr="001C7D80" w:rsidRDefault="001C7D80" w:rsidP="001C7D80">
      <w:pPr>
        <w:jc w:val="center"/>
        <w:rPr>
          <w:rFonts w:asciiTheme="majorHAnsi" w:hAnsiTheme="majorHAnsi"/>
          <w:b/>
        </w:rPr>
      </w:pPr>
      <w:r w:rsidRPr="001C7D80">
        <w:rPr>
          <w:rFonts w:asciiTheme="majorHAnsi" w:hAnsiTheme="majorHAnsi"/>
          <w:b/>
        </w:rPr>
        <w:t>Principles of Professional Communication</w:t>
      </w:r>
    </w:p>
    <w:p w14:paraId="3EAAA2A2" w14:textId="390C010B" w:rsidR="006E771F" w:rsidRDefault="00961C76" w:rsidP="001C7D8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Week 2</w:t>
      </w:r>
    </w:p>
    <w:p w14:paraId="09BC6EEC" w14:textId="332E07E1" w:rsidR="008F4D44" w:rsidRPr="001C7D80" w:rsidRDefault="00796518" w:rsidP="001C7D80">
      <w:pPr>
        <w:jc w:val="center"/>
        <w:rPr>
          <w:rFonts w:asciiTheme="majorHAnsi" w:hAnsiTheme="majorHAnsi"/>
          <w:b/>
        </w:rPr>
      </w:pPr>
      <w:r w:rsidRPr="001C7D80">
        <w:rPr>
          <w:rFonts w:asciiTheme="majorHAnsi" w:hAnsiTheme="majorHAnsi"/>
          <w:b/>
        </w:rPr>
        <w:t>Worksheet on Academic Writing &amp; Referencing</w:t>
      </w:r>
    </w:p>
    <w:p w14:paraId="201C4555" w14:textId="6DE0823F" w:rsidR="001A4E75" w:rsidRPr="001C7D80" w:rsidRDefault="00E948D8">
      <w:pPr>
        <w:rPr>
          <w:rFonts w:asciiTheme="majorHAnsi" w:hAnsiTheme="majorHAnsi"/>
          <w:b/>
        </w:rPr>
      </w:pPr>
      <w:r w:rsidRPr="001C7D80">
        <w:rPr>
          <w:rFonts w:asciiTheme="majorHAnsi" w:hAnsiTheme="majorHAnsi"/>
          <w:b/>
        </w:rPr>
        <w:t xml:space="preserve">1. </w:t>
      </w:r>
      <w:r w:rsidR="00053B10" w:rsidRPr="001C7D80">
        <w:rPr>
          <w:rFonts w:asciiTheme="majorHAnsi" w:hAnsiTheme="majorHAnsi"/>
          <w:b/>
        </w:rPr>
        <w:t>Quoting and citation</w:t>
      </w:r>
    </w:p>
    <w:p w14:paraId="2E972BF5" w14:textId="71983173" w:rsidR="00D0255F" w:rsidRDefault="00D025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quote </w:t>
      </w:r>
      <w:r w:rsidR="002054BE">
        <w:rPr>
          <w:rFonts w:asciiTheme="majorHAnsi" w:hAnsiTheme="majorHAnsi"/>
        </w:rPr>
        <w:t>illustrates the developing historical recognition of the importance and influence of mass media</w:t>
      </w:r>
      <w:r>
        <w:rPr>
          <w:rFonts w:asciiTheme="majorHAnsi" w:hAnsiTheme="majorHAnsi"/>
        </w:rPr>
        <w:t>:</w:t>
      </w:r>
    </w:p>
    <w:p w14:paraId="779C9B47" w14:textId="2A97B615" w:rsidR="001A4E75" w:rsidRPr="00D0255F" w:rsidRDefault="002054BE" w:rsidP="00D0255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belief in the power of </w:t>
      </w:r>
      <w:r w:rsidR="009C684D">
        <w:rPr>
          <w:rFonts w:asciiTheme="majorHAnsi" w:hAnsiTheme="majorHAnsi"/>
        </w:rPr>
        <w:t>mass media was initially based on the observation of their great reach and apparent impact, especially in relation to the new popular newspaper press</w:t>
      </w:r>
      <w:r w:rsidR="00714DB9">
        <w:rPr>
          <w:rFonts w:asciiTheme="majorHAnsi" w:hAnsiTheme="majorHAnsi"/>
        </w:rPr>
        <w:t>.</w:t>
      </w:r>
      <w:r w:rsidR="009C684D">
        <w:rPr>
          <w:rFonts w:asciiTheme="majorHAnsi" w:hAnsiTheme="majorHAnsi"/>
        </w:rPr>
        <w:t xml:space="preserve"> </w:t>
      </w:r>
      <w:r w:rsidR="00346179">
        <w:rPr>
          <w:rFonts w:asciiTheme="majorHAnsi" w:hAnsiTheme="majorHAnsi"/>
        </w:rPr>
        <w:t xml:space="preserve">… </w:t>
      </w:r>
      <w:r w:rsidR="00A31A0F">
        <w:rPr>
          <w:rFonts w:asciiTheme="majorHAnsi" w:hAnsiTheme="majorHAnsi"/>
        </w:rPr>
        <w:t xml:space="preserve">The First World War saw the mobilization of press and film in Europe and the United States for the nationalist </w:t>
      </w:r>
      <w:r w:rsidR="00606C1F">
        <w:rPr>
          <w:rFonts w:asciiTheme="majorHAnsi" w:hAnsiTheme="majorHAnsi"/>
        </w:rPr>
        <w:t xml:space="preserve">war aims of the contending states. The results seemed to leave little doubt </w:t>
      </w:r>
      <w:r w:rsidR="00E41A54">
        <w:rPr>
          <w:rFonts w:asciiTheme="majorHAnsi" w:hAnsiTheme="majorHAnsi"/>
        </w:rPr>
        <w:t xml:space="preserve">of the potency of media influence on the ‘masses’, when effectively managed and directed </w:t>
      </w:r>
      <w:r w:rsidR="00681148">
        <w:rPr>
          <w:rFonts w:asciiTheme="majorHAnsi" w:hAnsiTheme="majorHAnsi"/>
        </w:rPr>
        <w:t>(McQuail</w:t>
      </w:r>
      <w:r w:rsidR="000C1277">
        <w:rPr>
          <w:rFonts w:asciiTheme="majorHAnsi" w:hAnsiTheme="majorHAnsi"/>
        </w:rPr>
        <w:t xml:space="preserve">, </w:t>
      </w:r>
      <w:r w:rsidR="00F77656">
        <w:rPr>
          <w:rFonts w:asciiTheme="majorHAnsi" w:hAnsiTheme="majorHAnsi"/>
        </w:rPr>
        <w:t xml:space="preserve">2006, </w:t>
      </w:r>
      <w:r w:rsidR="00681148">
        <w:rPr>
          <w:rFonts w:asciiTheme="majorHAnsi" w:hAnsiTheme="majorHAnsi"/>
        </w:rPr>
        <w:t>50-51).</w:t>
      </w:r>
    </w:p>
    <w:p w14:paraId="4355AD2E" w14:textId="024944CD" w:rsidR="005725EB" w:rsidRPr="008B4408" w:rsidRDefault="002E1D58" w:rsidP="005725EB">
      <w:pPr>
        <w:rPr>
          <w:rFonts w:asciiTheme="majorHAnsi" w:hAnsiTheme="majorHAnsi"/>
        </w:rPr>
      </w:pPr>
      <w:r w:rsidRPr="008B4408">
        <w:rPr>
          <w:rFonts w:asciiTheme="majorHAnsi" w:hAnsiTheme="majorHAnsi"/>
        </w:rPr>
        <w:t>Look at the quote above</w:t>
      </w:r>
      <w:r w:rsidR="00D0255F">
        <w:rPr>
          <w:rFonts w:asciiTheme="majorHAnsi" w:hAnsiTheme="majorHAnsi"/>
        </w:rPr>
        <w:t xml:space="preserve"> which</w:t>
      </w:r>
      <w:r w:rsidR="000F3463">
        <w:rPr>
          <w:rFonts w:asciiTheme="majorHAnsi" w:hAnsiTheme="majorHAnsi"/>
        </w:rPr>
        <w:t xml:space="preserve"> could be used in</w:t>
      </w:r>
      <w:r w:rsidR="00FE5120">
        <w:rPr>
          <w:rFonts w:asciiTheme="majorHAnsi" w:hAnsiTheme="majorHAnsi"/>
        </w:rPr>
        <w:t xml:space="preserve"> a stude</w:t>
      </w:r>
      <w:r w:rsidR="008C7EBD">
        <w:rPr>
          <w:rFonts w:asciiTheme="majorHAnsi" w:hAnsiTheme="majorHAnsi"/>
        </w:rPr>
        <w:t>nt’s essay</w:t>
      </w:r>
      <w:r w:rsidRPr="008B4408">
        <w:rPr>
          <w:rFonts w:asciiTheme="majorHAnsi" w:hAnsiTheme="majorHAnsi"/>
        </w:rPr>
        <w:t xml:space="preserve">. </w:t>
      </w:r>
      <w:r w:rsidR="005725EB" w:rsidRPr="008B4408">
        <w:rPr>
          <w:rFonts w:asciiTheme="majorHAnsi" w:hAnsiTheme="majorHAnsi"/>
        </w:rPr>
        <w:t>This information in brackets is called an in-text citation.</w:t>
      </w:r>
    </w:p>
    <w:p w14:paraId="4DFDE4FC" w14:textId="61E9D4B6" w:rsidR="001A4E75" w:rsidRDefault="002E1D58">
      <w:pPr>
        <w:rPr>
          <w:rFonts w:asciiTheme="majorHAnsi" w:hAnsiTheme="majorHAnsi"/>
          <w:b/>
        </w:rPr>
      </w:pPr>
      <w:r w:rsidRPr="008B4408">
        <w:rPr>
          <w:rFonts w:asciiTheme="majorHAnsi" w:hAnsiTheme="majorHAnsi"/>
          <w:b/>
        </w:rPr>
        <w:t>Can you say what the information in the brackets means?</w:t>
      </w:r>
    </w:p>
    <w:p w14:paraId="1770D6EA" w14:textId="711F2C9D" w:rsidR="00150418" w:rsidRDefault="00150418">
      <w:pPr>
        <w:rPr>
          <w:rFonts w:asciiTheme="majorHAnsi" w:hAnsiTheme="majorHAnsi"/>
        </w:rPr>
      </w:pPr>
      <w:r w:rsidRPr="00150418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________________________________________________________</w:t>
      </w:r>
    </w:p>
    <w:p w14:paraId="6757DC08" w14:textId="65AFE104" w:rsidR="001C7D80" w:rsidRPr="00150418" w:rsidRDefault="001C7D80">
      <w:pPr>
        <w:rPr>
          <w:rFonts w:asciiTheme="majorHAnsi" w:hAnsiTheme="majorHAnsi"/>
        </w:rPr>
      </w:pPr>
      <w:r w:rsidRPr="00150418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________________________________________________________</w:t>
      </w:r>
    </w:p>
    <w:p w14:paraId="20466A7F" w14:textId="4FC57896" w:rsidR="001A4E75" w:rsidRPr="001C7D80" w:rsidRDefault="00E948D8">
      <w:pPr>
        <w:rPr>
          <w:rFonts w:asciiTheme="majorHAnsi" w:hAnsiTheme="majorHAnsi"/>
          <w:b/>
        </w:rPr>
      </w:pPr>
      <w:r w:rsidRPr="001C7D80">
        <w:rPr>
          <w:rFonts w:asciiTheme="majorHAnsi" w:hAnsiTheme="majorHAnsi"/>
          <w:b/>
        </w:rPr>
        <w:t xml:space="preserve">2. </w:t>
      </w:r>
      <w:r w:rsidR="00053B10" w:rsidRPr="001C7D80">
        <w:rPr>
          <w:rFonts w:asciiTheme="majorHAnsi" w:hAnsiTheme="majorHAnsi"/>
          <w:b/>
        </w:rPr>
        <w:t xml:space="preserve">Paraphrasing and </w:t>
      </w:r>
      <w:r w:rsidR="001A4E75" w:rsidRPr="001C7D80">
        <w:rPr>
          <w:rFonts w:asciiTheme="majorHAnsi" w:hAnsiTheme="majorHAnsi"/>
          <w:b/>
        </w:rPr>
        <w:t>Citation</w:t>
      </w:r>
    </w:p>
    <w:p w14:paraId="5C9EACC3" w14:textId="12848CD0" w:rsidR="00FE5120" w:rsidRDefault="003446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2C3B23">
        <w:rPr>
          <w:rFonts w:asciiTheme="majorHAnsi" w:hAnsiTheme="majorHAnsi"/>
        </w:rPr>
        <w:t>three</w:t>
      </w:r>
      <w:r>
        <w:rPr>
          <w:rFonts w:asciiTheme="majorHAnsi" w:hAnsiTheme="majorHAnsi"/>
        </w:rPr>
        <w:t xml:space="preserve"> </w:t>
      </w:r>
      <w:r w:rsidR="00FE5120">
        <w:rPr>
          <w:rFonts w:asciiTheme="majorHAnsi" w:hAnsiTheme="majorHAnsi"/>
        </w:rPr>
        <w:t xml:space="preserve">lines </w:t>
      </w:r>
      <w:r>
        <w:rPr>
          <w:rFonts w:asciiTheme="majorHAnsi" w:hAnsiTheme="majorHAnsi"/>
        </w:rPr>
        <w:t xml:space="preserve">below </w:t>
      </w:r>
      <w:r w:rsidR="00FE5120">
        <w:rPr>
          <w:rFonts w:asciiTheme="majorHAnsi" w:hAnsiTheme="majorHAnsi"/>
        </w:rPr>
        <w:t xml:space="preserve">are from a sample </w:t>
      </w:r>
      <w:r w:rsidR="00D0091B">
        <w:rPr>
          <w:rFonts w:asciiTheme="majorHAnsi" w:hAnsiTheme="majorHAnsi"/>
        </w:rPr>
        <w:t>essay</w:t>
      </w:r>
      <w:r w:rsidR="00C60049">
        <w:rPr>
          <w:rFonts w:asciiTheme="majorHAnsi" w:hAnsiTheme="majorHAnsi"/>
        </w:rPr>
        <w:t xml:space="preserve"> written by a student</w:t>
      </w:r>
      <w:r w:rsidR="00FE5120">
        <w:rPr>
          <w:rFonts w:asciiTheme="majorHAnsi" w:hAnsiTheme="majorHAnsi"/>
        </w:rPr>
        <w:t xml:space="preserve">: </w:t>
      </w:r>
    </w:p>
    <w:p w14:paraId="7090F9E0" w14:textId="1759EEC9" w:rsidR="00D0091B" w:rsidRDefault="00BE7C66">
      <w:pPr>
        <w:rPr>
          <w:rFonts w:asciiTheme="majorHAnsi" w:hAnsiTheme="majorHAnsi"/>
        </w:rPr>
      </w:pPr>
      <w:r>
        <w:rPr>
          <w:rFonts w:asciiTheme="majorHAnsi" w:hAnsiTheme="majorHAnsi"/>
        </w:rPr>
        <w:t>Early media theorists</w:t>
      </w:r>
      <w:r w:rsidR="00B747A8">
        <w:rPr>
          <w:rFonts w:asciiTheme="majorHAnsi" w:hAnsiTheme="majorHAnsi"/>
        </w:rPr>
        <w:t>, according to McQuail (2006)</w:t>
      </w:r>
      <w:r>
        <w:rPr>
          <w:rFonts w:asciiTheme="majorHAnsi" w:hAnsiTheme="majorHAnsi"/>
        </w:rPr>
        <w:t xml:space="preserve"> </w:t>
      </w:r>
      <w:r w:rsidR="00B747A8">
        <w:rPr>
          <w:rFonts w:asciiTheme="majorHAnsi" w:hAnsiTheme="majorHAnsi"/>
        </w:rPr>
        <w:t>were concerned with</w:t>
      </w:r>
      <w:r>
        <w:rPr>
          <w:rFonts w:asciiTheme="majorHAnsi" w:hAnsiTheme="majorHAnsi"/>
        </w:rPr>
        <w:t xml:space="preserve"> </w:t>
      </w:r>
      <w:r w:rsidR="00B747A8">
        <w:rPr>
          <w:rFonts w:asciiTheme="majorHAnsi" w:hAnsiTheme="majorHAnsi"/>
        </w:rPr>
        <w:t>many</w:t>
      </w:r>
      <w:r>
        <w:rPr>
          <w:rFonts w:asciiTheme="majorHAnsi" w:hAnsiTheme="majorHAnsi"/>
        </w:rPr>
        <w:t xml:space="preserve"> negative impacts of the proliferation and influence of early forms of mass media, in particular </w:t>
      </w:r>
      <w:r w:rsidR="00A51D53">
        <w:rPr>
          <w:rFonts w:asciiTheme="majorHAnsi" w:hAnsiTheme="majorHAnsi"/>
        </w:rPr>
        <w:t xml:space="preserve">its impact on social mores and crime and the erosion of </w:t>
      </w:r>
      <w:r w:rsidR="00B747A8">
        <w:rPr>
          <w:rFonts w:asciiTheme="majorHAnsi" w:hAnsiTheme="majorHAnsi"/>
        </w:rPr>
        <w:t>community cohesion (p. 52).</w:t>
      </w:r>
    </w:p>
    <w:p w14:paraId="15689CAB" w14:textId="3828C6D1" w:rsidR="001A4E75" w:rsidRPr="008B4408" w:rsidRDefault="001A4E75">
      <w:pPr>
        <w:rPr>
          <w:rFonts w:asciiTheme="majorHAnsi" w:hAnsiTheme="majorHAnsi"/>
          <w:b/>
        </w:rPr>
      </w:pPr>
      <w:r w:rsidRPr="008B4408">
        <w:rPr>
          <w:rFonts w:asciiTheme="majorHAnsi" w:hAnsiTheme="majorHAnsi"/>
          <w:b/>
        </w:rPr>
        <w:t>Looking at the ci</w:t>
      </w:r>
      <w:r w:rsidR="002E1D58" w:rsidRPr="008B4408">
        <w:rPr>
          <w:rFonts w:asciiTheme="majorHAnsi" w:hAnsiTheme="majorHAnsi"/>
          <w:b/>
        </w:rPr>
        <w:t>tation above tell us</w:t>
      </w:r>
      <w:r w:rsidR="0059787B" w:rsidRPr="008B4408">
        <w:rPr>
          <w:rFonts w:asciiTheme="majorHAnsi" w:hAnsiTheme="majorHAnsi"/>
          <w:b/>
        </w:rPr>
        <w:t xml:space="preserve"> whose idea</w:t>
      </w:r>
      <w:r w:rsidRPr="008B4408">
        <w:rPr>
          <w:rFonts w:asciiTheme="majorHAnsi" w:hAnsiTheme="majorHAnsi"/>
          <w:b/>
        </w:rPr>
        <w:t xml:space="preserve"> </w:t>
      </w:r>
      <w:r w:rsidR="0026113E">
        <w:rPr>
          <w:rFonts w:asciiTheme="majorHAnsi" w:hAnsiTheme="majorHAnsi"/>
          <w:b/>
        </w:rPr>
        <w:t xml:space="preserve">and words </w:t>
      </w:r>
      <w:r w:rsidRPr="008B4408">
        <w:rPr>
          <w:rFonts w:asciiTheme="majorHAnsi" w:hAnsiTheme="majorHAnsi"/>
          <w:b/>
        </w:rPr>
        <w:t xml:space="preserve">the student </w:t>
      </w:r>
      <w:r w:rsidR="00345787" w:rsidRPr="008B4408">
        <w:rPr>
          <w:rFonts w:asciiTheme="majorHAnsi" w:hAnsiTheme="majorHAnsi"/>
          <w:b/>
        </w:rPr>
        <w:t xml:space="preserve">is </w:t>
      </w:r>
      <w:r w:rsidRPr="008B4408">
        <w:rPr>
          <w:rFonts w:asciiTheme="majorHAnsi" w:hAnsiTheme="majorHAnsi"/>
          <w:b/>
        </w:rPr>
        <w:t xml:space="preserve">citing? </w:t>
      </w:r>
    </w:p>
    <w:p w14:paraId="3EAB3EE7" w14:textId="0B9CD572" w:rsidR="00150418" w:rsidRPr="00150418" w:rsidRDefault="00150418">
      <w:pPr>
        <w:rPr>
          <w:rFonts w:asciiTheme="majorHAnsi" w:hAnsiTheme="majorHAnsi"/>
        </w:rPr>
      </w:pPr>
      <w:r w:rsidRPr="0015041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_____________________________________________________________</w:t>
      </w:r>
    </w:p>
    <w:p w14:paraId="54FB1D5F" w14:textId="0EFFE914" w:rsidR="005725EB" w:rsidRPr="001C7D80" w:rsidRDefault="00E948D8">
      <w:pPr>
        <w:rPr>
          <w:rFonts w:asciiTheme="majorHAnsi" w:hAnsiTheme="majorHAnsi"/>
          <w:b/>
        </w:rPr>
      </w:pPr>
      <w:r w:rsidRPr="001C7D80">
        <w:rPr>
          <w:rFonts w:asciiTheme="majorHAnsi" w:hAnsiTheme="majorHAnsi"/>
          <w:b/>
        </w:rPr>
        <w:t xml:space="preserve">3. </w:t>
      </w:r>
      <w:r w:rsidR="005725EB" w:rsidRPr="001C7D80">
        <w:rPr>
          <w:rFonts w:asciiTheme="majorHAnsi" w:hAnsiTheme="majorHAnsi"/>
          <w:b/>
        </w:rPr>
        <w:t>Citation of a secondary source</w:t>
      </w:r>
    </w:p>
    <w:p w14:paraId="3AAB2727" w14:textId="21B34D9E" w:rsidR="005725EB" w:rsidRPr="008B4408" w:rsidRDefault="00BA1C05">
      <w:pPr>
        <w:rPr>
          <w:rFonts w:asciiTheme="majorHAnsi" w:hAnsiTheme="majorHAnsi"/>
        </w:rPr>
      </w:pPr>
      <w:r w:rsidRPr="008B4408">
        <w:rPr>
          <w:rFonts w:asciiTheme="majorHAnsi" w:hAnsiTheme="majorHAnsi"/>
        </w:rPr>
        <w:t xml:space="preserve">Sometimes you may want to include a quote, or paraphrase a quote, </w:t>
      </w:r>
      <w:r w:rsidR="00914191" w:rsidRPr="008B4408">
        <w:rPr>
          <w:rFonts w:asciiTheme="majorHAnsi" w:hAnsiTheme="majorHAnsi"/>
        </w:rPr>
        <w:t>or cite an idea presented within</w:t>
      </w:r>
      <w:r w:rsidRPr="008B4408">
        <w:rPr>
          <w:rFonts w:asciiTheme="majorHAnsi" w:hAnsiTheme="majorHAnsi"/>
        </w:rPr>
        <w:t xml:space="preserve"> an indirect or secondary source – eg. source (A) that</w:t>
      </w:r>
      <w:r w:rsidR="00914191" w:rsidRPr="008B4408">
        <w:rPr>
          <w:rFonts w:asciiTheme="majorHAnsi" w:hAnsiTheme="majorHAnsi"/>
        </w:rPr>
        <w:t xml:space="preserve"> is cited </w:t>
      </w:r>
      <w:r w:rsidRPr="008B4408">
        <w:rPr>
          <w:rFonts w:asciiTheme="majorHAnsi" w:hAnsiTheme="majorHAnsi"/>
        </w:rPr>
        <w:t xml:space="preserve">within another source (B). </w:t>
      </w:r>
      <w:r w:rsidR="00C82AD6" w:rsidRPr="008B4408">
        <w:rPr>
          <w:rFonts w:asciiTheme="majorHAnsi" w:hAnsiTheme="majorHAnsi"/>
        </w:rPr>
        <w:t xml:space="preserve"> You should not cite source</w:t>
      </w:r>
      <w:r w:rsidR="006D269C" w:rsidRPr="008B4408">
        <w:rPr>
          <w:rFonts w:asciiTheme="majorHAnsi" w:hAnsiTheme="majorHAnsi"/>
        </w:rPr>
        <w:t xml:space="preserve"> A as though you read this work because you read source B.</w:t>
      </w:r>
      <w:r w:rsidR="00C82AD6" w:rsidRPr="008B4408">
        <w:rPr>
          <w:rFonts w:asciiTheme="majorHAnsi" w:hAnsiTheme="majorHAnsi"/>
        </w:rPr>
        <w:t xml:space="preserve"> You should cite source A through the secondary source (B)</w:t>
      </w:r>
      <w:r w:rsidR="006D269C" w:rsidRPr="008B4408">
        <w:rPr>
          <w:rFonts w:asciiTheme="majorHAnsi" w:hAnsiTheme="majorHAnsi"/>
        </w:rPr>
        <w:t xml:space="preserve">. </w:t>
      </w:r>
    </w:p>
    <w:p w14:paraId="59086936" w14:textId="414BCBFA" w:rsidR="00C232CB" w:rsidRDefault="006F64D5">
      <w:pPr>
        <w:rPr>
          <w:rFonts w:asciiTheme="majorHAnsi" w:hAnsiTheme="majorHAnsi"/>
        </w:rPr>
      </w:pPr>
      <w:r w:rsidRPr="008B4408">
        <w:rPr>
          <w:rFonts w:asciiTheme="majorHAnsi" w:hAnsiTheme="majorHAnsi"/>
        </w:rPr>
        <w:t>For example</w:t>
      </w:r>
      <w:r w:rsidR="00150418">
        <w:rPr>
          <w:rFonts w:asciiTheme="majorHAnsi" w:hAnsiTheme="majorHAnsi"/>
        </w:rPr>
        <w:t xml:space="preserve"> a student writes in their report</w:t>
      </w:r>
      <w:r w:rsidRPr="008B4408">
        <w:rPr>
          <w:rFonts w:asciiTheme="majorHAnsi" w:hAnsiTheme="majorHAnsi"/>
        </w:rPr>
        <w:t xml:space="preserve">, </w:t>
      </w:r>
    </w:p>
    <w:p w14:paraId="4D7FE8E4" w14:textId="0F8CE593" w:rsidR="006F64D5" w:rsidRPr="008B4408" w:rsidRDefault="008C226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 Fleur and Ball-Rokeach</w:t>
      </w:r>
      <w:r w:rsidR="00914191" w:rsidRPr="008B4408">
        <w:rPr>
          <w:rFonts w:asciiTheme="majorHAnsi" w:hAnsiTheme="majorHAnsi"/>
        </w:rPr>
        <w:t xml:space="preserve"> (</w:t>
      </w:r>
      <w:r w:rsidR="00455A5A">
        <w:rPr>
          <w:rFonts w:asciiTheme="majorHAnsi" w:hAnsiTheme="majorHAnsi"/>
        </w:rPr>
        <w:t xml:space="preserve">as cited in </w:t>
      </w:r>
      <w:r>
        <w:rPr>
          <w:rFonts w:asciiTheme="majorHAnsi" w:hAnsiTheme="majorHAnsi"/>
        </w:rPr>
        <w:t>McQuail, 2006</w:t>
      </w:r>
      <w:r w:rsidR="0021787C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noted that while the peak of newspaper circulation occurred around 1910 in the United States the phenomenon was slower in other parts of the world such as Europe</w:t>
      </w:r>
      <w:r w:rsidR="0021787C">
        <w:rPr>
          <w:rFonts w:asciiTheme="majorHAnsi" w:hAnsiTheme="majorHAnsi"/>
        </w:rPr>
        <w:t xml:space="preserve">. </w:t>
      </w:r>
    </w:p>
    <w:p w14:paraId="20BB1F9F" w14:textId="5B63B2C5" w:rsidR="006D269C" w:rsidRPr="008B4408" w:rsidRDefault="006F64D5">
      <w:pPr>
        <w:rPr>
          <w:rFonts w:asciiTheme="majorHAnsi" w:hAnsiTheme="majorHAnsi"/>
        </w:rPr>
      </w:pPr>
      <w:r w:rsidRPr="008B4408">
        <w:rPr>
          <w:rFonts w:asciiTheme="majorHAnsi" w:hAnsiTheme="majorHAnsi"/>
        </w:rPr>
        <w:t xml:space="preserve">Here </w:t>
      </w:r>
      <w:r w:rsidR="008C2261">
        <w:rPr>
          <w:rFonts w:asciiTheme="majorHAnsi" w:hAnsiTheme="majorHAnsi"/>
        </w:rPr>
        <w:t>De Fleur and Ball-Rokeach</w:t>
      </w:r>
      <w:r w:rsidR="008C2261" w:rsidRPr="008B4408">
        <w:rPr>
          <w:rFonts w:asciiTheme="majorHAnsi" w:hAnsiTheme="majorHAnsi"/>
        </w:rPr>
        <w:t xml:space="preserve"> </w:t>
      </w:r>
      <w:r w:rsidR="006D269C" w:rsidRPr="008B4408">
        <w:rPr>
          <w:rFonts w:asciiTheme="majorHAnsi" w:hAnsiTheme="majorHAnsi"/>
        </w:rPr>
        <w:t xml:space="preserve">is </w:t>
      </w:r>
      <w:r w:rsidRPr="008B4408">
        <w:rPr>
          <w:rFonts w:asciiTheme="majorHAnsi" w:hAnsiTheme="majorHAnsi"/>
        </w:rPr>
        <w:t xml:space="preserve">source A and </w:t>
      </w:r>
      <w:r w:rsidR="008C2261">
        <w:rPr>
          <w:rFonts w:asciiTheme="majorHAnsi" w:hAnsiTheme="majorHAnsi"/>
        </w:rPr>
        <w:t>McQuail</w:t>
      </w:r>
      <w:r w:rsidR="008C2261" w:rsidRPr="008B4408">
        <w:rPr>
          <w:rFonts w:asciiTheme="majorHAnsi" w:hAnsiTheme="majorHAnsi"/>
        </w:rPr>
        <w:t xml:space="preserve"> </w:t>
      </w:r>
      <w:r w:rsidRPr="008B4408">
        <w:rPr>
          <w:rFonts w:asciiTheme="majorHAnsi" w:hAnsiTheme="majorHAnsi"/>
        </w:rPr>
        <w:t>is source B.</w:t>
      </w:r>
      <w:r w:rsidR="006B71C2">
        <w:rPr>
          <w:rFonts w:asciiTheme="majorHAnsi" w:hAnsiTheme="majorHAnsi"/>
        </w:rPr>
        <w:t xml:space="preserve"> </w:t>
      </w:r>
    </w:p>
    <w:p w14:paraId="15884F94" w14:textId="27583E15" w:rsidR="001A4E75" w:rsidRPr="008B4408" w:rsidRDefault="00C82AD6">
      <w:pPr>
        <w:rPr>
          <w:rFonts w:asciiTheme="majorHAnsi" w:hAnsiTheme="majorHAnsi"/>
          <w:b/>
        </w:rPr>
      </w:pPr>
      <w:r w:rsidRPr="008B4408">
        <w:rPr>
          <w:rFonts w:asciiTheme="majorHAnsi" w:hAnsiTheme="majorHAnsi"/>
          <w:b/>
        </w:rPr>
        <w:t xml:space="preserve">Tell us whose ideas the student is citing here and whose book the student read? </w:t>
      </w:r>
    </w:p>
    <w:p w14:paraId="0DC02869" w14:textId="5EC9340D" w:rsidR="006166EB" w:rsidRDefault="00251BEF">
      <w:pPr>
        <w:rPr>
          <w:rFonts w:asciiTheme="majorHAnsi" w:hAnsiTheme="majorHAnsi"/>
        </w:rPr>
      </w:pPr>
      <w:r>
        <w:rPr>
          <w:rFonts w:asciiTheme="majorHAnsi" w:hAnsiTheme="majorHAnsi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7F52671E" w14:textId="7FDA1C30" w:rsidR="001C7D80" w:rsidRPr="008B4408" w:rsidRDefault="001C7D80">
      <w:pPr>
        <w:rPr>
          <w:rFonts w:asciiTheme="majorHAnsi" w:hAnsiTheme="majorHAnsi"/>
        </w:rPr>
      </w:pPr>
      <w:r w:rsidRPr="00150418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________________________________________________________</w:t>
      </w:r>
    </w:p>
    <w:p w14:paraId="47125B90" w14:textId="0A9D67EE" w:rsidR="003C25A4" w:rsidRPr="001C7D80" w:rsidRDefault="00E948D8">
      <w:pPr>
        <w:rPr>
          <w:rFonts w:asciiTheme="majorHAnsi" w:hAnsiTheme="majorHAnsi"/>
          <w:b/>
        </w:rPr>
      </w:pPr>
      <w:r w:rsidRPr="001C7D80">
        <w:rPr>
          <w:rFonts w:asciiTheme="majorHAnsi" w:hAnsiTheme="majorHAnsi"/>
          <w:b/>
        </w:rPr>
        <w:t xml:space="preserve">4. </w:t>
      </w:r>
      <w:r w:rsidR="00F23300" w:rsidRPr="001C7D80">
        <w:rPr>
          <w:rFonts w:asciiTheme="majorHAnsi" w:hAnsiTheme="majorHAnsi"/>
          <w:b/>
        </w:rPr>
        <w:t xml:space="preserve">Exercise: </w:t>
      </w:r>
      <w:r w:rsidR="003C25A4" w:rsidRPr="001C7D80">
        <w:rPr>
          <w:rFonts w:asciiTheme="majorHAnsi" w:hAnsiTheme="majorHAnsi"/>
          <w:b/>
        </w:rPr>
        <w:t xml:space="preserve">Paraphrase and cite the following quotation </w:t>
      </w:r>
    </w:p>
    <w:p w14:paraId="167FA514" w14:textId="41E52F9A" w:rsidR="00F23300" w:rsidRDefault="00F23300" w:rsidP="006915C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According to R</w:t>
      </w:r>
      <w:r w:rsidR="00880B26">
        <w:rPr>
          <w:rFonts w:asciiTheme="majorHAnsi" w:hAnsiTheme="majorHAnsi"/>
        </w:rPr>
        <w:t xml:space="preserve">ogers (1986, p. 7) the transmission model “was the single most important turning point in the history of communication science” and “it led communication scientists into a linear, effects-oriented approach to human communication in the decades following 1949.” Rogers also notes that the result was to head communication scientists into “the intellectual cul-de-sac of focusing mainly upon the </w:t>
      </w:r>
      <w:r w:rsidR="00880B26">
        <w:rPr>
          <w:rFonts w:asciiTheme="majorHAnsi" w:hAnsiTheme="majorHAnsi"/>
          <w:i/>
        </w:rPr>
        <w:t>effects</w:t>
      </w:r>
      <w:r w:rsidR="00880B26">
        <w:rPr>
          <w:rFonts w:asciiTheme="majorHAnsi" w:hAnsiTheme="majorHAnsi"/>
        </w:rPr>
        <w:t xml:space="preserve"> of communication, especially mass communication” (1986, p.88</w:t>
      </w:r>
      <w:r w:rsidR="006915C6">
        <w:rPr>
          <w:rFonts w:asciiTheme="majorHAnsi" w:hAnsiTheme="majorHAnsi"/>
        </w:rPr>
        <w:t xml:space="preserve"> cited in McQuail, 2006, p. 64).</w:t>
      </w:r>
    </w:p>
    <w:p w14:paraId="4A30B313" w14:textId="77777777" w:rsidR="00F23300" w:rsidRDefault="00F23300" w:rsidP="00F233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FDB0410" w14:textId="53A8C9C3" w:rsidR="006166EB" w:rsidRPr="001C7D80" w:rsidRDefault="00E948D8">
      <w:pPr>
        <w:rPr>
          <w:rFonts w:asciiTheme="majorHAnsi" w:hAnsiTheme="majorHAnsi"/>
          <w:b/>
        </w:rPr>
      </w:pPr>
      <w:r w:rsidRPr="001C7D80">
        <w:rPr>
          <w:rFonts w:asciiTheme="majorHAnsi" w:hAnsiTheme="majorHAnsi"/>
          <w:b/>
        </w:rPr>
        <w:t xml:space="preserve">5. </w:t>
      </w:r>
      <w:r w:rsidR="00986A00" w:rsidRPr="001C7D80">
        <w:rPr>
          <w:rFonts w:asciiTheme="majorHAnsi" w:hAnsiTheme="majorHAnsi"/>
          <w:b/>
        </w:rPr>
        <w:t>Reference List</w:t>
      </w:r>
      <w:r w:rsidR="00073A99" w:rsidRPr="001C7D80">
        <w:rPr>
          <w:rFonts w:asciiTheme="majorHAnsi" w:hAnsiTheme="majorHAnsi"/>
          <w:b/>
        </w:rPr>
        <w:t>: Works Cited List or Bibliography</w:t>
      </w:r>
    </w:p>
    <w:p w14:paraId="5CC2B0D5" w14:textId="14C703EA" w:rsidR="00D076E6" w:rsidRDefault="00D076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Using the bibliographic information below found in the UWS Library catalogue, format the details in APA for the following reference as if you were to include it in a bibliography for an essay. Refer to APA style guide. </w:t>
      </w:r>
      <w:r w:rsidRPr="008B4408">
        <w:rPr>
          <w:rFonts w:asciiTheme="majorHAnsi" w:hAnsiTheme="majorHAnsi"/>
        </w:rPr>
        <w:t>Remember to start with the author’s surname.</w:t>
      </w:r>
    </w:p>
    <w:p w14:paraId="471BD912" w14:textId="77777777" w:rsidR="007A45FD" w:rsidRPr="007A45FD" w:rsidRDefault="007A45FD" w:rsidP="007A4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"/>
          <w:color w:val="1A1A1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1A1A1A"/>
          <w:sz w:val="26"/>
          <w:szCs w:val="26"/>
          <w:lang w:val="en-US"/>
        </w:rPr>
        <w:tab/>
      </w:r>
      <w:r>
        <w:rPr>
          <w:rFonts w:ascii="Verdana" w:hAnsi="Verdana" w:cs="Verdana"/>
          <w:b/>
          <w:bCs/>
          <w:color w:val="1A1A1A"/>
          <w:sz w:val="26"/>
          <w:szCs w:val="26"/>
          <w:lang w:val="en-US"/>
        </w:rPr>
        <w:tab/>
      </w: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Title:  </w:t>
      </w:r>
      <w:r w:rsidRPr="007A45FD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A first look at communication theory / Em Griffin. </w:t>
      </w:r>
    </w:p>
    <w:p w14:paraId="0C86F64A" w14:textId="486B1EE0" w:rsidR="007A45FD" w:rsidRPr="007A45FD" w:rsidRDefault="007A45FD" w:rsidP="007A4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"/>
          <w:color w:val="1A1A1A"/>
          <w:sz w:val="22"/>
          <w:szCs w:val="22"/>
          <w:lang w:val="en-US"/>
        </w:rPr>
      </w:pP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ab/>
      </w: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ab/>
        <w:t>Author:  </w:t>
      </w:r>
      <w:hyperlink r:id="rId9" w:history="1">
        <w:r w:rsidRPr="007A45FD">
          <w:rPr>
            <w:rFonts w:asciiTheme="majorHAnsi" w:hAnsiTheme="majorHAnsi" w:cs="Verdana"/>
            <w:color w:val="005FCA"/>
            <w:sz w:val="22"/>
            <w:szCs w:val="22"/>
            <w:u w:val="single" w:color="005FCA"/>
            <w:lang w:val="en-US"/>
          </w:rPr>
          <w:t>Griffin, Emory A.</w:t>
        </w:r>
      </w:hyperlink>
      <w:r w:rsidRPr="007A45FD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 </w:t>
      </w:r>
    </w:p>
    <w:p w14:paraId="7EA65F36" w14:textId="17B3CE62" w:rsidR="007A45FD" w:rsidRPr="007A45FD" w:rsidRDefault="007A45FD" w:rsidP="007A4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"/>
          <w:color w:val="1A1A1A"/>
          <w:sz w:val="22"/>
          <w:szCs w:val="22"/>
          <w:lang w:val="en-US"/>
        </w:rPr>
      </w:pP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ab/>
      </w: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ab/>
        <w:t>Publication Details:  </w:t>
      </w:r>
      <w:r w:rsidRPr="007A45FD">
        <w:rPr>
          <w:rFonts w:asciiTheme="majorHAnsi" w:hAnsiTheme="majorHAnsi" w:cs="Verdana"/>
          <w:color w:val="1A1A1A"/>
          <w:sz w:val="22"/>
          <w:szCs w:val="22"/>
          <w:lang w:val="en-US"/>
        </w:rPr>
        <w:t>Boston :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 McGraw-Hill Higher Education, </w:t>
      </w:r>
      <w:r w:rsidRPr="007A45FD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2009.  </w:t>
      </w:r>
    </w:p>
    <w:p w14:paraId="37AA4B8E" w14:textId="7DFBCBE5" w:rsidR="007A45FD" w:rsidRPr="007A45FD" w:rsidRDefault="007A45FD" w:rsidP="007A4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"/>
          <w:color w:val="1A1A1A"/>
          <w:sz w:val="22"/>
          <w:szCs w:val="22"/>
          <w:lang w:val="en-US"/>
        </w:rPr>
      </w:pP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ab/>
      </w: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ab/>
        <w:t>Edition:  </w:t>
      </w:r>
      <w:r w:rsidRPr="007A45FD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7th ed. </w:t>
      </w:r>
    </w:p>
    <w:p w14:paraId="434E709C" w14:textId="32858F56" w:rsidR="007A45FD" w:rsidRPr="007A45FD" w:rsidRDefault="007A45FD" w:rsidP="007A45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Verdana"/>
          <w:color w:val="1A1A1A"/>
          <w:sz w:val="22"/>
          <w:szCs w:val="22"/>
          <w:lang w:val="en-US"/>
        </w:rPr>
      </w:pPr>
      <w:r w:rsidRPr="007A45FD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 </w:t>
      </w:r>
    </w:p>
    <w:p w14:paraId="3DAC2ECD" w14:textId="4EF848A3" w:rsidR="00D076E6" w:rsidRDefault="00D076E6" w:rsidP="00D076E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D43C4AD" w14:textId="7AC93665" w:rsidR="00D076E6" w:rsidRDefault="00D076E6" w:rsidP="00D076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721A4C">
        <w:rPr>
          <w:rFonts w:asciiTheme="majorHAnsi" w:hAnsiTheme="majorHAnsi"/>
        </w:rPr>
        <w:t xml:space="preserve">Using the bibliographic information below found in the UWS Library catalogue, </w:t>
      </w:r>
      <w:r w:rsidR="001F7FF9">
        <w:rPr>
          <w:rFonts w:asciiTheme="majorHAnsi" w:hAnsiTheme="majorHAnsi"/>
        </w:rPr>
        <w:t>format the details in APA</w:t>
      </w:r>
      <w:r w:rsidR="00DB291E">
        <w:rPr>
          <w:rFonts w:asciiTheme="majorHAnsi" w:hAnsiTheme="majorHAnsi"/>
        </w:rPr>
        <w:t xml:space="preserve"> for </w:t>
      </w:r>
      <w:r w:rsidR="00721A4C">
        <w:rPr>
          <w:rFonts w:asciiTheme="majorHAnsi" w:hAnsiTheme="majorHAnsi"/>
        </w:rPr>
        <w:t>the following</w:t>
      </w:r>
      <w:r w:rsidR="00DB291E">
        <w:rPr>
          <w:rFonts w:asciiTheme="majorHAnsi" w:hAnsiTheme="majorHAnsi"/>
        </w:rPr>
        <w:t xml:space="preserve"> reference</w:t>
      </w:r>
      <w:r>
        <w:rPr>
          <w:rFonts w:asciiTheme="majorHAnsi" w:hAnsiTheme="majorHAnsi"/>
        </w:rPr>
        <w:t xml:space="preserve"> which has more than three authors. What does ‘et al’ mean?</w:t>
      </w:r>
    </w:p>
    <w:p w14:paraId="2F3BAFF6" w14:textId="34B323D0" w:rsidR="00721A4C" w:rsidRPr="001C7D80" w:rsidRDefault="00721A4C" w:rsidP="001C7D80">
      <w:pPr>
        <w:ind w:left="720"/>
        <w:rPr>
          <w:rFonts w:asciiTheme="majorHAnsi" w:hAnsiTheme="majorHAnsi" w:cs="Verdana"/>
          <w:color w:val="1A1A1A"/>
          <w:sz w:val="22"/>
          <w:szCs w:val="22"/>
          <w:lang w:val="en-US"/>
        </w:rPr>
      </w:pP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Title:  </w:t>
      </w:r>
      <w:r w:rsidR="000B76C4">
        <w:rPr>
          <w:rFonts w:asciiTheme="majorHAnsi" w:hAnsiTheme="majorHAnsi" w:cs="Verdana"/>
          <w:color w:val="1A1A1A"/>
          <w:sz w:val="22"/>
          <w:szCs w:val="22"/>
          <w:lang w:val="en-US"/>
        </w:rPr>
        <w:t>Business communication for the global age</w:t>
      </w:r>
      <w:r w:rsidR="007A45FD"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 w:rsidR="007A45FD"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Author</w:t>
      </w:r>
      <w:r w:rsid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s: </w:t>
      </w:r>
      <w:r w:rsidR="000B76C4">
        <w:rPr>
          <w:rFonts w:asciiTheme="majorHAnsi" w:hAnsiTheme="majorHAnsi" w:cs="Verdana"/>
          <w:color w:val="1A1A1A"/>
          <w:sz w:val="22"/>
          <w:szCs w:val="22"/>
          <w:lang w:val="en-US"/>
        </w:rPr>
        <w:t>Joanna Crossman, Sarbari Bordia and Colleen Mills</w:t>
      </w:r>
      <w:r w:rsidR="00D076E6"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Publication Details:  </w:t>
      </w:r>
      <w:r w:rsidR="000B76C4">
        <w:rPr>
          <w:rFonts w:asciiTheme="majorHAnsi" w:hAnsiTheme="majorHAnsi" w:cs="Verdana"/>
          <w:color w:val="1A1A1A"/>
          <w:sz w:val="22"/>
          <w:szCs w:val="22"/>
          <w:lang w:val="en-US"/>
        </w:rPr>
        <w:t>Sydney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: </w:t>
      </w:r>
      <w:r w:rsidR="000B76C4">
        <w:rPr>
          <w:rFonts w:asciiTheme="majorHAnsi" w:hAnsiTheme="majorHAnsi" w:cs="Verdana"/>
          <w:color w:val="1A1A1A"/>
          <w:sz w:val="22"/>
          <w:szCs w:val="22"/>
          <w:lang w:val="en-US"/>
        </w:rPr>
        <w:t>McGraw Hill</w:t>
      </w:r>
      <w:r w:rsidR="00C913CF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, </w:t>
      </w:r>
      <w:r w:rsidR="000B76C4">
        <w:rPr>
          <w:rFonts w:asciiTheme="majorHAnsi" w:hAnsiTheme="majorHAnsi" w:cs="Verdana"/>
          <w:color w:val="1A1A1A"/>
          <w:sz w:val="22"/>
          <w:szCs w:val="22"/>
          <w:lang w:val="en-US"/>
        </w:rPr>
        <w:t>2011</w:t>
      </w:r>
      <w:r w:rsidRPr="00721A4C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 </w:t>
      </w:r>
      <w:r w:rsid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br/>
      </w:r>
      <w:bookmarkStart w:id="0" w:name="_GoBack"/>
      <w:bookmarkEnd w:id="0"/>
    </w:p>
    <w:p w14:paraId="2BD248B8" w14:textId="69EEA4AA" w:rsidR="006E7354" w:rsidRDefault="00251BEF" w:rsidP="006E735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6E7354">
        <w:rPr>
          <w:rFonts w:asciiTheme="majorHAnsi" w:hAnsiTheme="majorHAnsi"/>
        </w:rPr>
        <w:t>––––––––––––––––––––––––––––––––––––––––––––––––––––––––––––––––––</w:t>
      </w:r>
      <w:r w:rsidR="006E7354" w:rsidRPr="006E7354">
        <w:rPr>
          <w:rFonts w:asciiTheme="majorHAnsi" w:hAnsiTheme="majorHAnsi"/>
        </w:rPr>
        <w:t xml:space="preserve"> </w:t>
      </w:r>
    </w:p>
    <w:p w14:paraId="4816B84B" w14:textId="515376D1" w:rsidR="006E7354" w:rsidRDefault="006E7354" w:rsidP="006E73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Using the bibliographic information below format the details in APA for the following journal reference </w:t>
      </w:r>
    </w:p>
    <w:p w14:paraId="0B9691DF" w14:textId="5CF2D029" w:rsidR="007527C1" w:rsidRPr="007527C1" w:rsidRDefault="007527C1" w:rsidP="007527C1">
      <w:pPr>
        <w:ind w:left="720"/>
        <w:rPr>
          <w:rFonts w:ascii="Helvetica" w:hAnsi="Helvetica" w:cs="Helvetica"/>
          <w:lang w:val="en-US"/>
        </w:rPr>
      </w:pP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Article </w:t>
      </w: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Title:</w:t>
      </w: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 </w:t>
      </w:r>
      <w:r>
        <w:rPr>
          <w:rFonts w:asciiTheme="majorHAnsi" w:hAnsiTheme="majorHAnsi" w:cs="Verdana"/>
          <w:bCs/>
          <w:color w:val="1A1A1A"/>
          <w:sz w:val="22"/>
          <w:szCs w:val="22"/>
          <w:lang w:val="en-US"/>
        </w:rPr>
        <w:t>Beyond the transmission model: Shannon, Weaver, and the critique of sender/message/receiver</w:t>
      </w: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  </w:t>
      </w:r>
      <w:r w:rsidRPr="007527C1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br/>
      </w: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Author</w:t>
      </w: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: 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t>Steven Maras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Journal</w:t>
      </w: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:  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t>Australian Journal of Communication</w:t>
      </w:r>
      <w:r w:rsidRPr="00721A4C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 </w:t>
      </w: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br/>
      </w: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Edition:  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Volume 27, No. </w:t>
      </w:r>
      <w:r w:rsidR="00A17C9A">
        <w:rPr>
          <w:rFonts w:asciiTheme="majorHAnsi" w:hAnsiTheme="majorHAnsi" w:cs="Verdana"/>
          <w:color w:val="1A1A1A"/>
          <w:sz w:val="22"/>
          <w:szCs w:val="22"/>
          <w:lang w:val="en-US"/>
        </w:rPr>
        <w:t>3</w:t>
      </w:r>
      <w:r w:rsidR="003D47E5">
        <w:rPr>
          <w:rFonts w:asciiTheme="majorHAnsi" w:hAnsiTheme="majorHAnsi" w:cs="Verdana"/>
          <w:color w:val="1A1A1A"/>
          <w:sz w:val="22"/>
          <w:szCs w:val="22"/>
          <w:lang w:val="en-US"/>
        </w:rPr>
        <w:t>, 2000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 w:rsidRPr="007527C1">
        <w:rPr>
          <w:rFonts w:asciiTheme="majorHAnsi" w:hAnsiTheme="majorHAnsi" w:cs="Verdana"/>
          <w:b/>
          <w:color w:val="1A1A1A"/>
          <w:sz w:val="22"/>
          <w:szCs w:val="22"/>
          <w:lang w:val="en-US"/>
        </w:rPr>
        <w:t xml:space="preserve">Pages: </w:t>
      </w:r>
      <w:r w:rsidRPr="007527C1">
        <w:rPr>
          <w:rFonts w:asciiTheme="majorHAnsi" w:hAnsiTheme="majorHAnsi" w:cs="Verdana"/>
          <w:color w:val="1A1A1A"/>
          <w:sz w:val="22"/>
          <w:szCs w:val="22"/>
          <w:lang w:val="en-US"/>
        </w:rPr>
        <w:t>123-172</w:t>
      </w:r>
    </w:p>
    <w:p w14:paraId="1093AA94" w14:textId="46FD6A4C" w:rsidR="008D12D4" w:rsidRDefault="007F206E" w:rsidP="001515E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1515E2">
        <w:rPr>
          <w:rFonts w:asciiTheme="majorHAnsi" w:hAnsiTheme="majorHAnsi"/>
        </w:rPr>
        <w:t>–––––––––––––––––––––––––––––––</w:t>
      </w:r>
    </w:p>
    <w:p w14:paraId="444A6CF1" w14:textId="04FE7AF7" w:rsidR="00573F0E" w:rsidRDefault="00573F0E" w:rsidP="00573F0E">
      <w:pPr>
        <w:rPr>
          <w:rFonts w:asciiTheme="majorHAnsi" w:hAnsiTheme="majorHAnsi"/>
        </w:rPr>
      </w:pPr>
      <w:r>
        <w:rPr>
          <w:rFonts w:asciiTheme="majorHAnsi" w:hAnsiTheme="majorHAnsi"/>
        </w:rPr>
        <w:t>d. Using the bibliographic information below</w:t>
      </w:r>
      <w:r w:rsidR="009B431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format the details in APA for the following chapter in an edited book </w:t>
      </w:r>
    </w:p>
    <w:p w14:paraId="7642296C" w14:textId="3CDE96C0" w:rsidR="00573F0E" w:rsidRPr="00760178" w:rsidRDefault="009D691E" w:rsidP="00760178">
      <w:pPr>
        <w:ind w:left="720"/>
        <w:rPr>
          <w:rFonts w:asciiTheme="majorHAnsi" w:hAnsiTheme="majorHAnsi" w:cs="Verdana"/>
          <w:color w:val="1A1A1A"/>
          <w:sz w:val="22"/>
          <w:szCs w:val="22"/>
          <w:lang w:val="en-US"/>
        </w:rPr>
      </w:pP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Chapter</w:t>
      </w:r>
      <w:r w:rsidR="00573F0E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 </w:t>
      </w:r>
      <w:r w:rsidR="00573F0E"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Title:</w:t>
      </w:r>
      <w:r w:rsidR="00573F0E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 </w:t>
      </w:r>
      <w:r w:rsidR="00760178">
        <w:rPr>
          <w:rFonts w:asciiTheme="majorHAnsi" w:hAnsiTheme="majorHAnsi" w:cs="Verdana"/>
          <w:bCs/>
          <w:color w:val="1A1A1A"/>
          <w:sz w:val="22"/>
          <w:szCs w:val="22"/>
          <w:lang w:val="en-US"/>
        </w:rPr>
        <w:t>On Borrowed Time and Borrowed Carbon</w:t>
      </w:r>
      <w:r w:rsidR="00573F0E"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  </w:t>
      </w:r>
      <w:r w:rsidR="00573F0E" w:rsidRPr="007527C1">
        <w:rPr>
          <w:rFonts w:ascii="Helvetica" w:hAnsi="Helvetica" w:cs="Helvetica"/>
          <w:lang w:val="en-US"/>
        </w:rPr>
        <w:t xml:space="preserve"> </w:t>
      </w:r>
      <w:r w:rsidR="00573F0E">
        <w:rPr>
          <w:rFonts w:ascii="Helvetica" w:hAnsi="Helvetica" w:cs="Helvetica"/>
          <w:lang w:val="en-US"/>
        </w:rPr>
        <w:br/>
      </w:r>
      <w:r w:rsidR="00573F0E"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Author</w:t>
      </w:r>
      <w:r w:rsidR="00573F0E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: </w:t>
      </w:r>
      <w:r w:rsidR="00760178">
        <w:rPr>
          <w:rFonts w:asciiTheme="majorHAnsi" w:hAnsiTheme="majorHAnsi" w:cs="Verdana"/>
          <w:color w:val="1A1A1A"/>
          <w:sz w:val="22"/>
          <w:szCs w:val="22"/>
          <w:lang w:val="en-US"/>
        </w:rPr>
        <w:t>Guy Pearse</w:t>
      </w:r>
      <w:r w:rsidR="00573F0E"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 w:rsidR="00760178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Book title</w:t>
      </w:r>
      <w:r w:rsidR="00573F0E"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:  </w:t>
      </w:r>
      <w:r w:rsidR="00760178">
        <w:rPr>
          <w:rFonts w:asciiTheme="majorHAnsi" w:hAnsiTheme="majorHAnsi" w:cs="Verdana"/>
          <w:color w:val="1A1A1A"/>
          <w:sz w:val="22"/>
          <w:szCs w:val="22"/>
          <w:lang w:val="en-US"/>
        </w:rPr>
        <w:t>Goodbye to all that? On the Failure of Neo-Liberalism and the Urgency of Change</w:t>
      </w:r>
      <w:r w:rsidR="00760178"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 w:rsidR="00760178" w:rsidRPr="00760178">
        <w:rPr>
          <w:rFonts w:asciiTheme="majorHAnsi" w:hAnsiTheme="majorHAnsi" w:cs="Verdana"/>
          <w:b/>
          <w:color w:val="1A1A1A"/>
          <w:sz w:val="22"/>
          <w:szCs w:val="22"/>
          <w:lang w:val="en-US"/>
        </w:rPr>
        <w:t>Book editors:</w:t>
      </w:r>
      <w:r w:rsidR="00760178" w:rsidRPr="00760178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 </w:t>
      </w:r>
      <w:r w:rsidR="00760178">
        <w:rPr>
          <w:rFonts w:asciiTheme="majorHAnsi" w:hAnsiTheme="majorHAnsi" w:cs="Verdana"/>
          <w:bCs/>
          <w:color w:val="1A1A1A"/>
          <w:sz w:val="22"/>
          <w:szCs w:val="22"/>
          <w:lang w:val="en-US"/>
        </w:rPr>
        <w:t>Robert Manne and David McKnight</w:t>
      </w:r>
      <w:r w:rsidR="00573F0E" w:rsidRPr="00760178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br/>
      </w:r>
      <w:r w:rsidR="00760178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Year</w:t>
      </w:r>
      <w:r w:rsidR="00573F0E"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:  </w:t>
      </w:r>
      <w:r w:rsidR="00760178">
        <w:rPr>
          <w:rFonts w:asciiTheme="majorHAnsi" w:hAnsiTheme="majorHAnsi" w:cs="Verdana"/>
          <w:color w:val="1A1A1A"/>
          <w:sz w:val="22"/>
          <w:szCs w:val="22"/>
          <w:lang w:val="en-US"/>
        </w:rPr>
        <w:t>2010</w:t>
      </w:r>
      <w:r w:rsidR="00760178"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 w:rsidR="00760178" w:rsidRPr="00760178">
        <w:rPr>
          <w:rFonts w:asciiTheme="majorHAnsi" w:hAnsiTheme="majorHAnsi" w:cs="Verdana"/>
          <w:b/>
          <w:color w:val="1A1A1A"/>
          <w:sz w:val="22"/>
          <w:szCs w:val="22"/>
          <w:lang w:val="en-US"/>
        </w:rPr>
        <w:t>Publishers:</w:t>
      </w:r>
      <w:r w:rsidR="00760178">
        <w:rPr>
          <w:rFonts w:asciiTheme="majorHAnsi" w:hAnsiTheme="majorHAnsi" w:cs="Verdana"/>
          <w:color w:val="1A1A1A"/>
          <w:sz w:val="22"/>
          <w:szCs w:val="22"/>
          <w:lang w:val="en-US"/>
        </w:rPr>
        <w:t xml:space="preserve"> Black Inc, Melbourne, Vic.</w:t>
      </w:r>
      <w:r w:rsidR="00573F0E"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 w:rsidR="00573F0E" w:rsidRPr="007527C1">
        <w:rPr>
          <w:rFonts w:asciiTheme="majorHAnsi" w:hAnsiTheme="majorHAnsi" w:cs="Verdana"/>
          <w:b/>
          <w:color w:val="1A1A1A"/>
          <w:sz w:val="22"/>
          <w:szCs w:val="22"/>
          <w:lang w:val="en-US"/>
        </w:rPr>
        <w:t xml:space="preserve">Pages: </w:t>
      </w:r>
      <w:r w:rsidR="00760178">
        <w:rPr>
          <w:rFonts w:asciiTheme="majorHAnsi" w:hAnsiTheme="majorHAnsi" w:cs="Verdana"/>
          <w:color w:val="1A1A1A"/>
          <w:sz w:val="22"/>
          <w:szCs w:val="22"/>
          <w:lang w:val="en-US"/>
        </w:rPr>
        <w:t>230-265</w:t>
      </w:r>
    </w:p>
    <w:p w14:paraId="6481BE1C" w14:textId="633C0633" w:rsidR="00573F0E" w:rsidRDefault="00573F0E" w:rsidP="00573F0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22ED337" w14:textId="2D64FC7D" w:rsidR="009B4311" w:rsidRDefault="009B4311" w:rsidP="009B43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e. Using the bibliographic information below, format the details in APA for the following newspaper reference </w:t>
      </w:r>
    </w:p>
    <w:p w14:paraId="6969D6F2" w14:textId="5FF0D257" w:rsidR="009B4311" w:rsidRDefault="009B4311" w:rsidP="009B4311">
      <w:pPr>
        <w:ind w:left="720"/>
        <w:rPr>
          <w:rFonts w:asciiTheme="majorHAnsi" w:hAnsiTheme="majorHAnsi" w:cs="Verdana"/>
          <w:color w:val="1A1A1A"/>
          <w:sz w:val="22"/>
          <w:szCs w:val="22"/>
          <w:lang w:val="en-US"/>
        </w:rPr>
      </w:pP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Article </w:t>
      </w: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Title:</w:t>
      </w: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 </w:t>
      </w:r>
      <w:r w:rsidRPr="009B4311">
        <w:rPr>
          <w:rFonts w:asciiTheme="majorHAnsi" w:hAnsiTheme="majorHAnsi" w:cs="Helvetica"/>
          <w:sz w:val="22"/>
          <w:szCs w:val="22"/>
          <w:lang w:val="en-US"/>
        </w:rPr>
        <w:t>Julia Gillard's carbon price promise</w:t>
      </w:r>
      <w:r w:rsidRPr="009B4311">
        <w:rPr>
          <w:rFonts w:asciiTheme="majorHAnsi" w:hAnsiTheme="majorHAnsi" w:cs="Helvetica"/>
          <w:sz w:val="22"/>
          <w:szCs w:val="22"/>
          <w:lang w:val="en-US"/>
        </w:rPr>
        <w:br/>
      </w:r>
      <w:r w:rsidRPr="007A45FD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Author</w:t>
      </w: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 xml:space="preserve">s: 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t>Paul Kelly and Dennis Shanahan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Newspaper</w:t>
      </w: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:  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t>The Australian</w:t>
      </w:r>
      <w:r w:rsidRPr="00760178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br/>
      </w:r>
      <w:r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Date</w:t>
      </w:r>
      <w:r w:rsidRPr="00721A4C">
        <w:rPr>
          <w:rFonts w:asciiTheme="majorHAnsi" w:hAnsiTheme="majorHAnsi" w:cs="Verdana"/>
          <w:b/>
          <w:bCs/>
          <w:color w:val="1A1A1A"/>
          <w:sz w:val="22"/>
          <w:szCs w:val="22"/>
          <w:lang w:val="en-US"/>
        </w:rPr>
        <w:t>:  </w:t>
      </w:r>
      <w:r w:rsidRPr="009B4311">
        <w:rPr>
          <w:rFonts w:asciiTheme="majorHAnsi" w:hAnsiTheme="majorHAnsi" w:cs="Verdana"/>
          <w:bCs/>
          <w:color w:val="1A1A1A"/>
          <w:sz w:val="22"/>
          <w:szCs w:val="22"/>
          <w:lang w:val="en-US"/>
        </w:rPr>
        <w:t xml:space="preserve">20 August, </w:t>
      </w:r>
      <w:r w:rsidRPr="009B4311">
        <w:rPr>
          <w:rFonts w:asciiTheme="majorHAnsi" w:hAnsiTheme="majorHAnsi" w:cs="Verdana"/>
          <w:color w:val="1A1A1A"/>
          <w:sz w:val="22"/>
          <w:szCs w:val="22"/>
          <w:lang w:val="en-US"/>
        </w:rPr>
        <w:t>2010</w:t>
      </w:r>
      <w:r>
        <w:rPr>
          <w:rFonts w:asciiTheme="majorHAnsi" w:hAnsiTheme="majorHAnsi" w:cs="Verdana"/>
          <w:color w:val="1A1A1A"/>
          <w:sz w:val="22"/>
          <w:szCs w:val="22"/>
          <w:lang w:val="en-US"/>
        </w:rPr>
        <w:br/>
      </w:r>
      <w:r w:rsidRPr="009B4311">
        <w:rPr>
          <w:rFonts w:asciiTheme="majorHAnsi" w:hAnsiTheme="majorHAnsi" w:cs="Verdana"/>
          <w:b/>
          <w:color w:val="1A1A1A"/>
          <w:sz w:val="22"/>
          <w:szCs w:val="22"/>
          <w:lang w:val="en-US"/>
        </w:rPr>
        <w:t xml:space="preserve">Online reference: </w:t>
      </w:r>
      <w:hyperlink r:id="rId10" w:history="1">
        <w:r w:rsidRPr="00772D46">
          <w:rPr>
            <w:rStyle w:val="Hyperlink"/>
            <w:rFonts w:asciiTheme="majorHAnsi" w:hAnsiTheme="majorHAnsi" w:cs="Verdana"/>
            <w:sz w:val="22"/>
            <w:szCs w:val="22"/>
            <w:lang w:val="en-US"/>
          </w:rPr>
          <w:t>http://www.theaustralian.com.au/national-affairs/julia-gillards-carbon-price-promise/story-fn59niix-1225907522983</w:t>
        </w:r>
      </w:hyperlink>
    </w:p>
    <w:p w14:paraId="759E3A48" w14:textId="7FC34E88" w:rsidR="009B4311" w:rsidRPr="009B4311" w:rsidRDefault="009B4311" w:rsidP="009B431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66993D3" w14:textId="1B58BD8D" w:rsidR="00B62F8C" w:rsidRPr="001C7D80" w:rsidRDefault="00B62F8C" w:rsidP="006166EB">
      <w:pPr>
        <w:rPr>
          <w:rFonts w:asciiTheme="majorHAnsi" w:hAnsiTheme="majorHAnsi"/>
          <w:b/>
        </w:rPr>
      </w:pPr>
      <w:r w:rsidRPr="001C7D80">
        <w:rPr>
          <w:rFonts w:asciiTheme="majorHAnsi" w:hAnsiTheme="majorHAnsi"/>
          <w:b/>
        </w:rPr>
        <w:t>Discussion Points</w:t>
      </w:r>
    </w:p>
    <w:p w14:paraId="336517C3" w14:textId="34BC1096" w:rsidR="006166EB" w:rsidRPr="008B4408" w:rsidRDefault="006166EB" w:rsidP="00616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4408">
        <w:rPr>
          <w:rFonts w:asciiTheme="majorHAnsi" w:hAnsiTheme="majorHAnsi"/>
        </w:rPr>
        <w:t xml:space="preserve">What constitutes (a) ‘plagiarism’  (b) </w:t>
      </w:r>
      <w:r w:rsidR="005805B8">
        <w:rPr>
          <w:rFonts w:asciiTheme="majorHAnsi" w:hAnsiTheme="majorHAnsi"/>
        </w:rPr>
        <w:t>‘</w:t>
      </w:r>
      <w:r w:rsidRPr="008B4408">
        <w:rPr>
          <w:rFonts w:asciiTheme="majorHAnsi" w:hAnsiTheme="majorHAnsi"/>
        </w:rPr>
        <w:t>collusion</w:t>
      </w:r>
      <w:r w:rsidR="005805B8">
        <w:rPr>
          <w:rFonts w:asciiTheme="majorHAnsi" w:hAnsiTheme="majorHAnsi"/>
        </w:rPr>
        <w:t>’</w:t>
      </w:r>
      <w:r w:rsidRPr="008B4408">
        <w:rPr>
          <w:rFonts w:asciiTheme="majorHAnsi" w:hAnsiTheme="majorHAnsi"/>
        </w:rPr>
        <w:t xml:space="preserve"> in academic work?</w:t>
      </w:r>
    </w:p>
    <w:p w14:paraId="484D59AC" w14:textId="77777777" w:rsidR="006166EB" w:rsidRPr="008B4408" w:rsidRDefault="006166EB" w:rsidP="00616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4408">
        <w:rPr>
          <w:rFonts w:asciiTheme="majorHAnsi" w:hAnsiTheme="majorHAnsi"/>
        </w:rPr>
        <w:t>What do you think are some of the circumstances in which confusion might arise about whether work is original or not?</w:t>
      </w:r>
    </w:p>
    <w:p w14:paraId="5A760069" w14:textId="77777777" w:rsidR="006166EB" w:rsidRPr="008B4408" w:rsidRDefault="006166EB" w:rsidP="00616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4408">
        <w:rPr>
          <w:rFonts w:asciiTheme="majorHAnsi" w:hAnsiTheme="majorHAnsi"/>
        </w:rPr>
        <w:t>What can you do to make sure that your work is original while still drawing on the work of other authors?</w:t>
      </w:r>
    </w:p>
    <w:p w14:paraId="7BFAAFAE" w14:textId="77777777" w:rsidR="006166EB" w:rsidRPr="008B4408" w:rsidRDefault="006166EB" w:rsidP="00616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4408">
        <w:rPr>
          <w:rFonts w:asciiTheme="majorHAnsi" w:hAnsiTheme="majorHAnsi"/>
        </w:rPr>
        <w:t>What happens if staff suspect plagiarism in a student’s work?</w:t>
      </w:r>
    </w:p>
    <w:p w14:paraId="5DDB0590" w14:textId="77777777" w:rsidR="006166EB" w:rsidRPr="008B4408" w:rsidRDefault="006166EB">
      <w:pPr>
        <w:rPr>
          <w:rFonts w:asciiTheme="majorHAnsi" w:hAnsiTheme="majorHAnsi"/>
        </w:rPr>
      </w:pPr>
    </w:p>
    <w:sectPr w:rsidR="006166EB" w:rsidRPr="008B4408" w:rsidSect="008F4D44">
      <w:footerReference w:type="even" r:id="rId11"/>
      <w:footerReference w:type="default" r:id="rId12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EB85E" w14:textId="77777777" w:rsidR="00C55835" w:rsidRDefault="00C55835" w:rsidP="00C55835">
      <w:pPr>
        <w:spacing w:after="0"/>
      </w:pPr>
      <w:r>
        <w:separator/>
      </w:r>
    </w:p>
  </w:endnote>
  <w:endnote w:type="continuationSeparator" w:id="0">
    <w:p w14:paraId="4757552A" w14:textId="77777777" w:rsidR="00C55835" w:rsidRDefault="00C55835" w:rsidP="00C55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E6EB" w14:textId="77777777" w:rsidR="00C55835" w:rsidRDefault="00C55835" w:rsidP="00772D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85E27" w14:textId="77777777" w:rsidR="00C55835" w:rsidRDefault="00C558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B5BFD" w14:textId="77777777" w:rsidR="00C55835" w:rsidRPr="00C55835" w:rsidRDefault="00C55835" w:rsidP="00772D4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2"/>
        <w:szCs w:val="22"/>
      </w:rPr>
    </w:pPr>
    <w:r w:rsidRPr="00C55835">
      <w:rPr>
        <w:rStyle w:val="PageNumber"/>
        <w:rFonts w:asciiTheme="majorHAnsi" w:hAnsiTheme="majorHAnsi"/>
        <w:sz w:val="22"/>
        <w:szCs w:val="22"/>
      </w:rPr>
      <w:fldChar w:fldCharType="begin"/>
    </w:r>
    <w:r w:rsidRPr="00C55835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C55835">
      <w:rPr>
        <w:rStyle w:val="PageNumber"/>
        <w:rFonts w:asciiTheme="majorHAnsi" w:hAnsiTheme="majorHAnsi"/>
        <w:sz w:val="22"/>
        <w:szCs w:val="22"/>
      </w:rPr>
      <w:fldChar w:fldCharType="separate"/>
    </w:r>
    <w:r w:rsidR="000B76C4">
      <w:rPr>
        <w:rStyle w:val="PageNumber"/>
        <w:rFonts w:asciiTheme="majorHAnsi" w:hAnsiTheme="majorHAnsi"/>
        <w:noProof/>
        <w:sz w:val="22"/>
        <w:szCs w:val="22"/>
      </w:rPr>
      <w:t>1</w:t>
    </w:r>
    <w:r w:rsidRPr="00C55835">
      <w:rPr>
        <w:rStyle w:val="PageNumber"/>
        <w:rFonts w:asciiTheme="majorHAnsi" w:hAnsiTheme="majorHAnsi"/>
        <w:sz w:val="22"/>
        <w:szCs w:val="22"/>
      </w:rPr>
      <w:fldChar w:fldCharType="end"/>
    </w:r>
  </w:p>
  <w:p w14:paraId="3D61F0B0" w14:textId="77777777" w:rsidR="00C55835" w:rsidRDefault="00C558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E53A" w14:textId="77777777" w:rsidR="00C55835" w:rsidRDefault="00C55835" w:rsidP="00C55835">
      <w:pPr>
        <w:spacing w:after="0"/>
      </w:pPr>
      <w:r>
        <w:separator/>
      </w:r>
    </w:p>
  </w:footnote>
  <w:footnote w:type="continuationSeparator" w:id="0">
    <w:p w14:paraId="10B44504" w14:textId="77777777" w:rsidR="00C55835" w:rsidRDefault="00C55835" w:rsidP="00C558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72630F"/>
    <w:multiLevelType w:val="hybridMultilevel"/>
    <w:tmpl w:val="A90E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8"/>
    <w:rsid w:val="00002799"/>
    <w:rsid w:val="00035FF6"/>
    <w:rsid w:val="000531F2"/>
    <w:rsid w:val="00053B10"/>
    <w:rsid w:val="00054896"/>
    <w:rsid w:val="00073A99"/>
    <w:rsid w:val="00082277"/>
    <w:rsid w:val="00086F1B"/>
    <w:rsid w:val="000A39C4"/>
    <w:rsid w:val="000B76C4"/>
    <w:rsid w:val="000C1277"/>
    <w:rsid w:val="000F3463"/>
    <w:rsid w:val="00150418"/>
    <w:rsid w:val="001515E2"/>
    <w:rsid w:val="00175FD7"/>
    <w:rsid w:val="001A4E75"/>
    <w:rsid w:val="001C31D2"/>
    <w:rsid w:val="001C7D80"/>
    <w:rsid w:val="001D4303"/>
    <w:rsid w:val="001F7FF9"/>
    <w:rsid w:val="002054BE"/>
    <w:rsid w:val="00214276"/>
    <w:rsid w:val="0021787C"/>
    <w:rsid w:val="00227E43"/>
    <w:rsid w:val="00251BEF"/>
    <w:rsid w:val="00252A59"/>
    <w:rsid w:val="0026113E"/>
    <w:rsid w:val="002C3B23"/>
    <w:rsid w:val="002D1BFC"/>
    <w:rsid w:val="002E1D58"/>
    <w:rsid w:val="002E2AB5"/>
    <w:rsid w:val="00302C9E"/>
    <w:rsid w:val="0031028A"/>
    <w:rsid w:val="00320A3D"/>
    <w:rsid w:val="0034463D"/>
    <w:rsid w:val="00345787"/>
    <w:rsid w:val="00346179"/>
    <w:rsid w:val="003A2260"/>
    <w:rsid w:val="003C25A4"/>
    <w:rsid w:val="003C690E"/>
    <w:rsid w:val="003C6979"/>
    <w:rsid w:val="003D47E5"/>
    <w:rsid w:val="00434D96"/>
    <w:rsid w:val="00434EA3"/>
    <w:rsid w:val="004419C2"/>
    <w:rsid w:val="00455A5A"/>
    <w:rsid w:val="00475DDE"/>
    <w:rsid w:val="004B1075"/>
    <w:rsid w:val="004B41E9"/>
    <w:rsid w:val="005725EB"/>
    <w:rsid w:val="00573F0E"/>
    <w:rsid w:val="005805B8"/>
    <w:rsid w:val="00586EF8"/>
    <w:rsid w:val="0059787B"/>
    <w:rsid w:val="005C2C35"/>
    <w:rsid w:val="00606C1F"/>
    <w:rsid w:val="006166EB"/>
    <w:rsid w:val="006346F8"/>
    <w:rsid w:val="006551CA"/>
    <w:rsid w:val="00681148"/>
    <w:rsid w:val="006915C6"/>
    <w:rsid w:val="006B71C2"/>
    <w:rsid w:val="006D269C"/>
    <w:rsid w:val="006E7354"/>
    <w:rsid w:val="006E771F"/>
    <w:rsid w:val="006F4BBA"/>
    <w:rsid w:val="006F64D5"/>
    <w:rsid w:val="00714DB9"/>
    <w:rsid w:val="00721A4C"/>
    <w:rsid w:val="007527C1"/>
    <w:rsid w:val="00760178"/>
    <w:rsid w:val="00796518"/>
    <w:rsid w:val="007A1F9D"/>
    <w:rsid w:val="007A45FD"/>
    <w:rsid w:val="007F206E"/>
    <w:rsid w:val="007F76BF"/>
    <w:rsid w:val="00803588"/>
    <w:rsid w:val="00862FB1"/>
    <w:rsid w:val="00874714"/>
    <w:rsid w:val="00880B26"/>
    <w:rsid w:val="008B4408"/>
    <w:rsid w:val="008C2261"/>
    <w:rsid w:val="008C7EBD"/>
    <w:rsid w:val="008D12D4"/>
    <w:rsid w:val="008E3375"/>
    <w:rsid w:val="008F4D44"/>
    <w:rsid w:val="00914191"/>
    <w:rsid w:val="00961C76"/>
    <w:rsid w:val="00986A00"/>
    <w:rsid w:val="009B4311"/>
    <w:rsid w:val="009C684D"/>
    <w:rsid w:val="009D691E"/>
    <w:rsid w:val="00A01A0B"/>
    <w:rsid w:val="00A053BD"/>
    <w:rsid w:val="00A121F8"/>
    <w:rsid w:val="00A17C9A"/>
    <w:rsid w:val="00A24570"/>
    <w:rsid w:val="00A31A0F"/>
    <w:rsid w:val="00A51D53"/>
    <w:rsid w:val="00A60246"/>
    <w:rsid w:val="00A77DA4"/>
    <w:rsid w:val="00AA4205"/>
    <w:rsid w:val="00AC6488"/>
    <w:rsid w:val="00B62F8C"/>
    <w:rsid w:val="00B747A8"/>
    <w:rsid w:val="00BA1C05"/>
    <w:rsid w:val="00BB7E6C"/>
    <w:rsid w:val="00BE7C66"/>
    <w:rsid w:val="00C232CB"/>
    <w:rsid w:val="00C24E8E"/>
    <w:rsid w:val="00C55835"/>
    <w:rsid w:val="00C60049"/>
    <w:rsid w:val="00C66954"/>
    <w:rsid w:val="00C82AD6"/>
    <w:rsid w:val="00C913CF"/>
    <w:rsid w:val="00CF1698"/>
    <w:rsid w:val="00D0091B"/>
    <w:rsid w:val="00D0255F"/>
    <w:rsid w:val="00D076E6"/>
    <w:rsid w:val="00D17B6A"/>
    <w:rsid w:val="00D2119E"/>
    <w:rsid w:val="00D7549E"/>
    <w:rsid w:val="00D80571"/>
    <w:rsid w:val="00D84E54"/>
    <w:rsid w:val="00DB291E"/>
    <w:rsid w:val="00DF4F0F"/>
    <w:rsid w:val="00E41A54"/>
    <w:rsid w:val="00E5603E"/>
    <w:rsid w:val="00E948D8"/>
    <w:rsid w:val="00EB6270"/>
    <w:rsid w:val="00EC22EB"/>
    <w:rsid w:val="00EF3AD2"/>
    <w:rsid w:val="00F2227D"/>
    <w:rsid w:val="00F23300"/>
    <w:rsid w:val="00F32799"/>
    <w:rsid w:val="00F33D37"/>
    <w:rsid w:val="00F77656"/>
    <w:rsid w:val="00FA4926"/>
    <w:rsid w:val="00FC680D"/>
    <w:rsid w:val="00FE5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E7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4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E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58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5835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55835"/>
  </w:style>
  <w:style w:type="paragraph" w:styleId="Header">
    <w:name w:val="header"/>
    <w:basedOn w:val="Normal"/>
    <w:link w:val="HeaderChar"/>
    <w:uiPriority w:val="99"/>
    <w:unhideWhenUsed/>
    <w:rsid w:val="00C558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5835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4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E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58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5835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55835"/>
  </w:style>
  <w:style w:type="paragraph" w:styleId="Header">
    <w:name w:val="header"/>
    <w:basedOn w:val="Normal"/>
    <w:link w:val="HeaderChar"/>
    <w:uiPriority w:val="99"/>
    <w:unhideWhenUsed/>
    <w:rsid w:val="00C558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583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oyager.uws.edu.au/vwebv/search?searchArg=Griffin,%20Emory%20A.&amp;searchCode=NAME&amp;searchType=4" TargetMode="External"/><Relationship Id="rId10" Type="http://schemas.openxmlformats.org/officeDocument/2006/relationships/hyperlink" Target="http://www.theaustralian.com.au/national-affairs/julia-gillards-carbon-price-promise/story-fn59niix-1225907522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092EA-E64B-7F4F-9D4D-C2A03A74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1003</Words>
  <Characters>5723</Characters>
  <Application>Microsoft Macintosh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Gill</dc:creator>
  <cp:keywords/>
  <dc:description/>
  <cp:lastModifiedBy>Myra Gurney</cp:lastModifiedBy>
  <cp:revision>118</cp:revision>
  <cp:lastPrinted>2011-03-10T01:38:00Z</cp:lastPrinted>
  <dcterms:created xsi:type="dcterms:W3CDTF">2011-03-07T03:27:00Z</dcterms:created>
  <dcterms:modified xsi:type="dcterms:W3CDTF">2013-02-19T00:57:00Z</dcterms:modified>
</cp:coreProperties>
</file>